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8E50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7B71493B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44136926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713C8C8" w14:textId="35F0D0BD" w:rsidR="003C0255" w:rsidRPr="003C0255" w:rsidRDefault="00401D32" w:rsidP="003C0255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Контракс АД</w:t>
      </w:r>
    </w:p>
    <w:p w14:paraId="2FD01149" w14:textId="7E8FABA4" w:rsidR="009F7836" w:rsidRPr="003C0255" w:rsidRDefault="003C0255" w:rsidP="003C0255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3C0255"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401D32" w:rsidRPr="00401D32">
        <w:rPr>
          <w:rFonts w:ascii="Times New Roman" w:hAnsi="Times New Roman" w:cs="Times New Roman"/>
          <w:i w:val="0"/>
          <w:sz w:val="24"/>
          <w:szCs w:val="24"/>
        </w:rPr>
        <w:t>175415627</w:t>
      </w:r>
    </w:p>
    <w:p w14:paraId="5C33DE08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DB4CA20" w14:textId="77777777" w:rsidR="003C0255" w:rsidRDefault="003C0255" w:rsidP="009F7836">
      <w:pPr>
        <w:jc w:val="center"/>
        <w:rPr>
          <w:rFonts w:ascii="Times New Roman" w:hAnsi="Times New Roman"/>
          <w:b/>
          <w:szCs w:val="24"/>
          <w:lang w:val="en-US"/>
        </w:rPr>
      </w:pPr>
    </w:p>
    <w:p w14:paraId="42C39EC3" w14:textId="77777777" w:rsidR="003C0255" w:rsidRDefault="003C0255" w:rsidP="009F7836">
      <w:pPr>
        <w:jc w:val="center"/>
        <w:rPr>
          <w:rFonts w:ascii="Times New Roman" w:hAnsi="Times New Roman"/>
          <w:b/>
          <w:szCs w:val="24"/>
          <w:lang w:val="en-US"/>
        </w:rPr>
      </w:pPr>
    </w:p>
    <w:p w14:paraId="4CD9C1CE" w14:textId="2BBB128E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8ECE11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2830BDD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86AEA16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48A32ECD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37473C06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2D68BF2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35641597" w14:textId="03E56286" w:rsidR="00401D32" w:rsidRPr="00B22C33" w:rsidRDefault="009F7836" w:rsidP="00401D32">
      <w:pPr>
        <w:jc w:val="both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401D32" w:rsidRPr="00713E98">
        <w:rPr>
          <w:rFonts w:ascii="Times New Roman" w:hAnsi="Times New Roman"/>
          <w:b/>
          <w:bCs/>
          <w:szCs w:val="24"/>
        </w:rPr>
        <w:t>„Доставка, инсталиране, тестване и пускане в експлоатация на ДМА за внедряване на продуктова иновация“,</w:t>
      </w:r>
      <w:r w:rsidR="00A815BF">
        <w:rPr>
          <w:rFonts w:ascii="Times New Roman" w:hAnsi="Times New Roman"/>
          <w:b/>
          <w:bCs/>
          <w:szCs w:val="24"/>
        </w:rPr>
        <w:t xml:space="preserve"> </w:t>
      </w:r>
      <w:r w:rsidR="0076608C" w:rsidRPr="00AD4484">
        <w:rPr>
          <w:rFonts w:ascii="Times New Roman" w:hAnsi="Times New Roman"/>
          <w:b/>
          <w:bCs/>
          <w:szCs w:val="24"/>
        </w:rPr>
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</w:r>
      <w:r w:rsidR="0076608C">
        <w:rPr>
          <w:rFonts w:ascii="Times New Roman" w:hAnsi="Times New Roman"/>
          <w:b/>
          <w:bCs/>
          <w:szCs w:val="24"/>
        </w:rPr>
        <w:t xml:space="preserve">, </w:t>
      </w:r>
      <w:r w:rsidR="00A815BF">
        <w:rPr>
          <w:rFonts w:ascii="Times New Roman" w:hAnsi="Times New Roman"/>
          <w:b/>
          <w:bCs/>
          <w:szCs w:val="24"/>
        </w:rPr>
        <w:t>Обособена позиция 2. Мрежово оборудване.</w:t>
      </w:r>
    </w:p>
    <w:p w14:paraId="3BC38D9E" w14:textId="63FDC034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581CC3E8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2948F7E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7851CA6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74CEFEB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40F04A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F3267D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BC66F89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6B198B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63D4675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7C4A807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4E6F1738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16DA90CB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9F1803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8C364F5" w14:textId="2A55A8C7" w:rsidR="00401D32" w:rsidRPr="00B22C33" w:rsidRDefault="00401D32" w:rsidP="00401D32">
      <w:pPr>
        <w:jc w:val="both"/>
        <w:rPr>
          <w:rFonts w:ascii="Times New Roman" w:hAnsi="Times New Roman"/>
          <w:b/>
          <w:szCs w:val="24"/>
        </w:rPr>
      </w:pPr>
      <w:r w:rsidRPr="00713E98">
        <w:rPr>
          <w:rFonts w:ascii="Times New Roman" w:hAnsi="Times New Roman"/>
          <w:b/>
          <w:bCs/>
          <w:szCs w:val="24"/>
        </w:rPr>
        <w:t>„Доставка, инсталиране, тестване и пускане в експлоатация на ДМА за внедряване на продуктова иновация“,</w:t>
      </w:r>
      <w:r w:rsidR="00A815BF">
        <w:rPr>
          <w:rFonts w:ascii="Times New Roman" w:hAnsi="Times New Roman"/>
          <w:b/>
          <w:bCs/>
          <w:szCs w:val="24"/>
        </w:rPr>
        <w:t xml:space="preserve"> </w:t>
      </w:r>
      <w:r w:rsidR="0076608C" w:rsidRPr="00AD4484">
        <w:rPr>
          <w:rFonts w:ascii="Times New Roman" w:hAnsi="Times New Roman"/>
          <w:b/>
          <w:bCs/>
          <w:szCs w:val="24"/>
        </w:rPr>
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</w:r>
      <w:r w:rsidR="0076608C">
        <w:rPr>
          <w:rFonts w:ascii="Times New Roman" w:hAnsi="Times New Roman"/>
          <w:b/>
          <w:bCs/>
          <w:szCs w:val="24"/>
        </w:rPr>
        <w:t xml:space="preserve"> , </w:t>
      </w:r>
      <w:r w:rsidR="00A815BF">
        <w:rPr>
          <w:rFonts w:ascii="Times New Roman" w:hAnsi="Times New Roman"/>
          <w:b/>
          <w:bCs/>
          <w:szCs w:val="24"/>
        </w:rPr>
        <w:t>Обособена позиция 2. Мрежово оборудване.</w:t>
      </w:r>
    </w:p>
    <w:p w14:paraId="1478DAD0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7B6F0DB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6E6F03F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33F91C8A" w14:textId="7F098AC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A815BF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76C897F2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087A198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F30FD4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25711BA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F3DC7F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002DAF8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3B331CB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1F783AA0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626DD9AD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B449B9D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212A0BE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1FAD502C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52428E98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75D6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AE18C56" w14:textId="17F62518" w:rsidR="0046265B" w:rsidRPr="0046265B" w:rsidRDefault="00401D32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  <w:t>Контракс АД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78B7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C42B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A815BF" w:rsidRPr="0046265B" w14:paraId="03C75E93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ACBA" w14:textId="77777777" w:rsidR="00A815BF" w:rsidRPr="002876BD" w:rsidRDefault="00A815BF" w:rsidP="00A815BF">
            <w:pPr>
              <w:jc w:val="both"/>
              <w:rPr>
                <w:rFonts w:ascii="Times New Roman" w:hAnsi="Times New Roman"/>
                <w:szCs w:val="24"/>
              </w:rPr>
            </w:pPr>
            <w:r w:rsidRPr="002876BD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2876BD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3CB41531" w14:textId="77777777" w:rsidR="00A815BF" w:rsidRPr="002876BD" w:rsidRDefault="00A815BF" w:rsidP="00A815B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008BC0B8" w14:textId="7EA83118" w:rsidR="00A815BF" w:rsidRPr="00A815BF" w:rsidRDefault="00A815BF" w:rsidP="00A815B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2876BD">
              <w:rPr>
                <w:rFonts w:ascii="Times New Roman" w:hAnsi="Times New Roman"/>
                <w:b/>
                <w:bCs/>
                <w:szCs w:val="24"/>
              </w:rPr>
              <w:t xml:space="preserve">„Доставка, инсталиране, тестване и пускане в експлоатация на ДМА за внедряване на продуктова иновация“, </w:t>
            </w:r>
            <w:r w:rsidR="0076608C" w:rsidRPr="00AD4484">
              <w:rPr>
                <w:rFonts w:ascii="Times New Roman" w:hAnsi="Times New Roman"/>
                <w:b/>
                <w:bCs/>
                <w:szCs w:val="24"/>
              </w:rPr>
      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      </w:r>
            <w:r w:rsidR="0076608C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1713B6">
              <w:rPr>
                <w:rFonts w:ascii="Times New Roman" w:hAnsi="Times New Roman"/>
                <w:b/>
                <w:bCs/>
                <w:szCs w:val="24"/>
              </w:rPr>
              <w:t>Обособена позиция 2. Мрежово оборудване,</w:t>
            </w:r>
            <w:r w:rsidR="001713B6" w:rsidRPr="00287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876BD">
              <w:rPr>
                <w:rFonts w:ascii="Times New Roman" w:hAnsi="Times New Roman"/>
                <w:b/>
                <w:bCs/>
                <w:szCs w:val="24"/>
              </w:rPr>
              <w:t>включваща: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07D2" w14:textId="77777777" w:rsidR="00A815BF" w:rsidRPr="0046265B" w:rsidRDefault="00A815BF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C6E0" w14:textId="77777777" w:rsidR="00A815BF" w:rsidRPr="0046265B" w:rsidRDefault="00A815BF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815BF" w:rsidRPr="0046265B" w14:paraId="32A3EAC6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3850" w14:textId="77777777" w:rsidR="00A815BF" w:rsidRPr="00A815BF" w:rsidRDefault="00A815BF" w:rsidP="00A815B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A815BF">
              <w:rPr>
                <w:rFonts w:ascii="Times New Roman" w:hAnsi="Times New Roman"/>
                <w:b/>
                <w:szCs w:val="24"/>
              </w:rPr>
              <w:t>Мрежови комутатори тип 1 (ToR) - 2 бр.</w:t>
            </w:r>
          </w:p>
          <w:p w14:paraId="12564C94" w14:textId="77777777" w:rsidR="00A815BF" w:rsidRPr="002876BD" w:rsidRDefault="00A815BF" w:rsidP="00A815BF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5B927DB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Тип на кутията/шасито - за директен монтаж в 19“ шкаф.</w:t>
            </w:r>
          </w:p>
          <w:p w14:paraId="1DEE6CE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Захранване – модулно, 220 до 240 VAC с два токозахранващи модула за резервиране.</w:t>
            </w:r>
          </w:p>
          <w:p w14:paraId="5ED4274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Работен температурен диапазон от 0º до +40 ºC.</w:t>
            </w:r>
          </w:p>
          <w:p w14:paraId="0BF33DA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Работна относителна влажност от до 85%.</w:t>
            </w:r>
          </w:p>
          <w:p w14:paraId="0D90593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Минимум 48 SFP порта поддържащи 1/10/25Gbps и 6 QSFP порта поддържащи 40/100Gbps. Да бъдат доставени 27 бр. SFP28 25G модули ММ</w:t>
            </w:r>
          </w:p>
          <w:p w14:paraId="75BAE23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Брой USB портове - минимум 1.</w:t>
            </w:r>
          </w:p>
          <w:p w14:paraId="1D84B53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Ethernet порт за управление - минимум 1.</w:t>
            </w:r>
          </w:p>
          <w:p w14:paraId="0728CE0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Сериен конзолен порт - минимум 1.</w:t>
            </w:r>
          </w:p>
          <w:p w14:paraId="4374D49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lastRenderedPageBreak/>
              <w:t xml:space="preserve"> Да поддържа изолиране на потребителите от един и същ VLAN.</w:t>
            </w:r>
          </w:p>
          <w:p w14:paraId="740C438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хардуерно реализирани листи за филтриране на трафика на база source/destination IP адреси, source/destination MAC адреси, протоколи и Layer 4 TCP/UDP номера на портове.</w:t>
            </w:r>
          </w:p>
          <w:p w14:paraId="15866A8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игнориране на BPDU пакети получавани от клиентски портове.</w:t>
            </w:r>
          </w:p>
          <w:p w14:paraId="60B0AB0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игнориране на STP root bridge информация през неоторизирани портове.</w:t>
            </w:r>
          </w:p>
          <w:p w14:paraId="749D44E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IEEE 802.1ae криптиране без намаляване на производителността на всичките си портове.</w:t>
            </w:r>
          </w:p>
          <w:p w14:paraId="5068BE8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Хардуерно маршрутизиране и комутиране със следните параметри, като минимум:</w:t>
            </w:r>
          </w:p>
          <w:p w14:paraId="5D617FC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-Производителност – 3,6 Tbps.</w:t>
            </w:r>
          </w:p>
          <w:p w14:paraId="006FED7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-Forwarding – 1 200 Mpps.</w:t>
            </w:r>
          </w:p>
          <w:p w14:paraId="60F648A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-Брой IPv4 и IPv6 маршрута – 1 700 000.</w:t>
            </w:r>
          </w:p>
          <w:p w14:paraId="634DCE4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MAC адреси – минимум 512 000.</w:t>
            </w:r>
          </w:p>
          <w:p w14:paraId="3AEFC4D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минимум 3500 802.1Q VLAN.</w:t>
            </w:r>
          </w:p>
          <w:p w14:paraId="1B5F9C1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Spanning Tree – IEEE 802.1d, 802.1w и 802.1w</w:t>
            </w:r>
          </w:p>
          <w:p w14:paraId="3DF4D1D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следните протоколи за маршрутизация:</w:t>
            </w:r>
          </w:p>
          <w:p w14:paraId="7423D02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 xml:space="preserve">-Статично маршрутизиране. </w:t>
            </w:r>
          </w:p>
          <w:p w14:paraId="1CF4F28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-IGMPv2 и IGMPv3 snooping.</w:t>
            </w:r>
          </w:p>
          <w:p w14:paraId="7C0841C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-VRRP.</w:t>
            </w:r>
          </w:p>
          <w:p w14:paraId="63CFBC31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-DHCP Relay.</w:t>
            </w:r>
          </w:p>
          <w:p w14:paraId="3373827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Възможност за добавяне на следните протоколи за маршрутизация:</w:t>
            </w:r>
          </w:p>
          <w:p w14:paraId="715FC5F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-Динамично маршрутизиране: RIPv2, OSPFv2, OSPFv3, IS-IS, BGP.</w:t>
            </w:r>
          </w:p>
          <w:p w14:paraId="023ABFA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-Маршрутизиране на база политика (PBR).</w:t>
            </w:r>
          </w:p>
          <w:p w14:paraId="22D6DCD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-PIM, MSDP, SSM мултикаст маршрутизация.</w:t>
            </w:r>
          </w:p>
          <w:p w14:paraId="27E3951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Възможност за добавяне на  Netflow поддръжка.</w:t>
            </w:r>
          </w:p>
          <w:p w14:paraId="60DAF0B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Възможност за добавяне на VXLAN BGP EVPN, включително Multi-site.</w:t>
            </w:r>
          </w:p>
          <w:p w14:paraId="4A525FA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Възможност за добавяне на MPLS, MPLS L3 VPN, Inter AS (option B).</w:t>
            </w:r>
          </w:p>
          <w:p w14:paraId="552C26B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IEEE 802.3ad LACP протокол.</w:t>
            </w:r>
          </w:p>
          <w:p w14:paraId="19D70CC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MLAG.</w:t>
            </w:r>
          </w:p>
          <w:p w14:paraId="6A12329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lastRenderedPageBreak/>
              <w:tab/>
              <w:t>Да поддържа LLDP.</w:t>
            </w:r>
          </w:p>
          <w:p w14:paraId="572CA8B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QoS със следните функции, като минимум:</w:t>
            </w:r>
          </w:p>
          <w:p w14:paraId="6750919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-Минимум 8 изходящи пакетни опашки на всеки порт.</w:t>
            </w:r>
          </w:p>
          <w:p w14:paraId="18ED973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-Групиране на трафика в трафични класове на база произволни комбинации от Layer2, Layer 3 и Layer 4 трафични параметри, 802.1p и DCSP маркировка.</w:t>
            </w:r>
          </w:p>
          <w:p w14:paraId="6DCFA2A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-Traffic policing на база Layer2, Layer 3 и Layer 4 трафични параметри, 802.1p и DCSP маркировка и приложения</w:t>
            </w:r>
          </w:p>
          <w:p w14:paraId="51A0A46F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-Traffic policing за входящ и изходящ трафик с възможност за задаване на CIR PIR и Commited Burst параметри.</w:t>
            </w:r>
          </w:p>
          <w:p w14:paraId="1AD10B3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-Traffic shaping на база трафични класове.</w:t>
            </w:r>
          </w:p>
          <w:p w14:paraId="60A8357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-Управление на пакетните опашки чрез задаване на минимално гарантирана пропускателна способност за всяка опашка, като процент от пропускателната способност на интерфейса.</w:t>
            </w:r>
          </w:p>
          <w:p w14:paraId="3017F311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-Управление на пакетните опашки чрез задаване на минимално гарантирана скорост за всяка опашка.</w:t>
            </w:r>
          </w:p>
          <w:p w14:paraId="21D4AF0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-Поддръжка на приоритетна опашка (PQ)</w:t>
            </w:r>
          </w:p>
          <w:p w14:paraId="774BE0A1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-Поддръжка на Weighted Тail Drop (WTD) алгоритъм за предотвратяване на задръствания.</w:t>
            </w:r>
          </w:p>
          <w:p w14:paraId="34F5841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-DSCP и 802.1p маркиране и премаркиране на трафика на база трафични политики.</w:t>
            </w:r>
          </w:p>
          <w:p w14:paraId="49D8322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Управление и наблюдение: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минимум следните методи за управление и наблюдение:</w:t>
            </w:r>
          </w:p>
          <w:p w14:paraId="0608E1EE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-Управление чрез конзола.</w:t>
            </w:r>
          </w:p>
          <w:p w14:paraId="1DD0202F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-RMON</w:t>
            </w:r>
          </w:p>
          <w:p w14:paraId="546F71CE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-IPv4/v6 ping.</w:t>
            </w:r>
          </w:p>
          <w:p w14:paraId="526DD7A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-DNS</w:t>
            </w:r>
          </w:p>
          <w:p w14:paraId="5AF7307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-TFTP</w:t>
            </w:r>
          </w:p>
          <w:p w14:paraId="580BC07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-FTP, SFTP.</w:t>
            </w:r>
          </w:p>
          <w:p w14:paraId="55E370A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-NTP клиент и сървър.</w:t>
            </w:r>
          </w:p>
          <w:p w14:paraId="1165348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-SSHv2 и SNMPv3.</w:t>
            </w:r>
          </w:p>
          <w:p w14:paraId="729BBBB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-Възможност за добавяне на експортиране на трафична информация чрез Netflow или подобен протокол към външна система за трафичен анализ.</w:t>
            </w:r>
          </w:p>
          <w:p w14:paraId="5B7D0B3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lastRenderedPageBreak/>
              <w:tab/>
              <w:t>-Конфигурация в отделен, конфигурационен, файл позволяващ бързото и лесно преместване на конфигурацията върху ново у-во.</w:t>
            </w:r>
          </w:p>
          <w:p w14:paraId="6723E53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-Задаване ниво на достъп до системата за всеки администратор.</w:t>
            </w:r>
          </w:p>
          <w:p w14:paraId="671D5D9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-Оторизация на администраторите за достъп до всяка команда/групи от команди.</w:t>
            </w:r>
          </w:p>
          <w:p w14:paraId="6C9BAE2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-Работа с външна система за съхраняване на информация, за въведените от всеки потребител команди.</w:t>
            </w:r>
          </w:p>
          <w:p w14:paraId="2B74577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-Traffic policing за контролиране на трафика до контролната система на комутатора.</w:t>
            </w:r>
          </w:p>
          <w:p w14:paraId="294C800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-Идентификация на администраторите чрез външни RADIUS и TACACS+ системи.</w:t>
            </w:r>
          </w:p>
          <w:p w14:paraId="76D8091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-Обособен Ethernet порт за out of band управление и наблюдение на устройството.</w:t>
            </w:r>
          </w:p>
          <w:p w14:paraId="7F92E877" w14:textId="58E1D048" w:rsidR="00A815BF" w:rsidRPr="002876BD" w:rsidRDefault="001713B6" w:rsidP="001713B6">
            <w:pPr>
              <w:jc w:val="both"/>
              <w:rPr>
                <w:rFonts w:ascii="Times New Roman" w:hAnsi="Times New Roman"/>
                <w:szCs w:val="24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Устройството да е окомплектовано със съответните лицензи и права за използване</w:t>
            </w:r>
            <w:r w:rsidR="00A815BF" w:rsidRPr="002876BD">
              <w:rPr>
                <w:rFonts w:ascii="Times New Roman" w:hAnsi="Times New Roman"/>
                <w:bCs/>
                <w:snapToGrid w:val="0"/>
              </w:rPr>
              <w:t>.</w:t>
            </w:r>
          </w:p>
          <w:p w14:paraId="6E64011C" w14:textId="77777777" w:rsidR="00A815BF" w:rsidRPr="0046265B" w:rsidRDefault="00A815BF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8A22" w14:textId="77777777" w:rsidR="00A815BF" w:rsidRPr="0046265B" w:rsidRDefault="00A815BF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F0AD" w14:textId="77777777" w:rsidR="00A815BF" w:rsidRPr="0046265B" w:rsidRDefault="00A815BF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815BF" w:rsidRPr="0046265B" w14:paraId="3C391BEA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B477" w14:textId="77777777" w:rsidR="00A815BF" w:rsidRPr="00A815BF" w:rsidRDefault="00A815BF" w:rsidP="00A815B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A815BF">
              <w:rPr>
                <w:rFonts w:ascii="Times New Roman" w:hAnsi="Times New Roman"/>
                <w:b/>
                <w:szCs w:val="24"/>
              </w:rPr>
              <w:lastRenderedPageBreak/>
              <w:t>Мрежови комутатор тип 2 (комутатор за управление) - 1 бр.</w:t>
            </w:r>
          </w:p>
          <w:p w14:paraId="6FF3238D" w14:textId="77777777" w:rsidR="00A815BF" w:rsidRPr="002876BD" w:rsidRDefault="00A815BF" w:rsidP="00A815BF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6982AE1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Тип на кутията/шасито - за директен монтаж в 19“ шкаф</w:t>
            </w:r>
          </w:p>
          <w:p w14:paraId="555DCA46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Захранване – минимум един токозахранващ модул с възможност за добавяне на втори като двата да работят в режим с пълно резервиране. Да поддържат захранване от 220-240v AC, 50Hz</w:t>
            </w:r>
          </w:p>
          <w:p w14:paraId="0A25CD6E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Работен температурен диапазон от 0º до +40 ºC</w:t>
            </w:r>
          </w:p>
          <w:p w14:paraId="67469AF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Работна относителна влажност от 10% до 85% </w:t>
            </w:r>
          </w:p>
          <w:p w14:paraId="1AB339A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Минимум 24 порта 100/1000BASE-T и 4 порта поддържащи SFP и SFP+ модули</w:t>
            </w:r>
          </w:p>
          <w:p w14:paraId="68B7087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Устройството да поддържа модул за стеково свързване с производителност от минимум 80Gbps</w:t>
            </w:r>
          </w:p>
          <w:p w14:paraId="50CDA14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Устройството да позволява изграждане на стек с минимум 8 устройства</w:t>
            </w:r>
          </w:p>
          <w:p w14:paraId="7BB173B6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Сериен конзолен порт - минимум 1</w:t>
            </w:r>
          </w:p>
          <w:p w14:paraId="61B1198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изолиране на потребителите от един и същ VLAN</w:t>
            </w:r>
          </w:p>
          <w:p w14:paraId="622D5F8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802.1X на всички портове</w:t>
            </w:r>
          </w:p>
          <w:p w14:paraId="01B6B82E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lastRenderedPageBreak/>
              <w:t>Да поддържа идентификация на база MAC адреси</w:t>
            </w:r>
          </w:p>
          <w:p w14:paraId="59C4730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идентификация чрез вграден Web портал</w:t>
            </w:r>
          </w:p>
          <w:p w14:paraId="607DEE3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комбиниране на методите идентификация на един порт – 802.1x, MAC адрес, WEB идентификация.</w:t>
            </w:r>
          </w:p>
          <w:p w14:paraId="5A27E16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RADIUS CoA</w:t>
            </w:r>
          </w:p>
          <w:p w14:paraId="46FF4C8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хардуерно реализирани листи за филтриране на трафика на база source/destination IP адреси, source/destination MAC адреси, протоколи и Layer 4 TCP/UDP номера на портове</w:t>
            </w:r>
          </w:p>
          <w:p w14:paraId="4B282A5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802.1AE 128 битово криптиране на всички портове</w:t>
            </w:r>
          </w:p>
          <w:p w14:paraId="5EED2E2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поддържа автоматично инспектиране на DHCP трафика със следните функции:</w:t>
            </w:r>
          </w:p>
          <w:p w14:paraId="4C0FC91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блокиране на DHCP заявки с разлика в MAC адреса на Ethernet фрейма и MAC адреса в DHCP заявката.</w:t>
            </w:r>
          </w:p>
          <w:p w14:paraId="14A218B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стопиране на DHCP пакети за освобождаване на адрес или отказ, които идват от порт различен от този, през който е получен IP адреса.</w:t>
            </w:r>
          </w:p>
          <w:p w14:paraId="299A5E5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Защита от IP Spoofing</w:t>
            </w:r>
          </w:p>
          <w:p w14:paraId="2222559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автоматично запаметяване на използвания от клиентското у-во MAC адрес и да блокира мрежовия достъп за други устройства свързвани към същия порт</w:t>
            </w:r>
          </w:p>
          <w:p w14:paraId="1A39A8B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игнориране на BPDU пакети получавани от клиентски портове</w:t>
            </w:r>
          </w:p>
          <w:p w14:paraId="3109624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подържа възможност за игнориране на STP root bridge информация през неоторизирани портове</w:t>
            </w:r>
          </w:p>
          <w:p w14:paraId="500CC8D6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Производителност и услуги: 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Хардуерно маршрутизиране за IPv4 и IPv6 със следните параметри, като минимум:</w:t>
            </w:r>
          </w:p>
          <w:p w14:paraId="1581A1A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Производителност - 128Gbps</w:t>
            </w:r>
          </w:p>
          <w:p w14:paraId="2923F47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 xml:space="preserve">Forwarding – 95Mpps </w:t>
            </w:r>
          </w:p>
          <w:p w14:paraId="6367314E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Брой IPv4 и IPv6 маршрута – 2000</w:t>
            </w:r>
          </w:p>
          <w:p w14:paraId="08DB6BA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Пакетни буфери – 6MB</w:t>
            </w:r>
          </w:p>
          <w:p w14:paraId="64BCE7B6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DRAM - минимум 2GB DRAM</w:t>
            </w:r>
          </w:p>
          <w:p w14:paraId="3E12245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MAC адреси – минимум 16000</w:t>
            </w:r>
          </w:p>
          <w:p w14:paraId="59099ED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Jumbo frames от поне 9198 байта</w:t>
            </w:r>
          </w:p>
          <w:p w14:paraId="611F412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минимум 4000 802.1Q VLAN</w:t>
            </w:r>
          </w:p>
          <w:p w14:paraId="07140F2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lastRenderedPageBreak/>
              <w:tab/>
              <w:t>Spanning Tree – IEEE 802.1d, 802.1w и 802.1s</w:t>
            </w:r>
          </w:p>
          <w:p w14:paraId="279505CF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следните протоколи за маршрутизация:</w:t>
            </w:r>
          </w:p>
          <w:p w14:paraId="1B0C9F1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Статично маршрутизиране за IPv4 и IPv6</w:t>
            </w:r>
          </w:p>
          <w:p w14:paraId="4E409E8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RIPv1, RIPv2</w:t>
            </w:r>
          </w:p>
          <w:p w14:paraId="200EAB7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VRRP</w:t>
            </w:r>
          </w:p>
          <w:p w14:paraId="6DD3ADF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IEEE 802.3ad LACP протокол</w:t>
            </w:r>
          </w:p>
          <w:p w14:paraId="6CC5EB7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 IEEE 802.3ad групи с портове от различни комутатори в един стек</w:t>
            </w:r>
          </w:p>
          <w:p w14:paraId="7FE7357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LLDP и LLDP-MED</w:t>
            </w:r>
          </w:p>
          <w:p w14:paraId="63FB964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класифициране на трафичните потоци на ниво апликациите посредством вградена DPI система</w:t>
            </w:r>
          </w:p>
          <w:p w14:paraId="45C05571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QoS със следните функции, като минимум:</w:t>
            </w:r>
          </w:p>
          <w:p w14:paraId="7E9AA65D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Минимум 8 изходящи пакетни опашки на всеки порт.</w:t>
            </w:r>
          </w:p>
          <w:p w14:paraId="0DED479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Групиране на трафика в трафични класове на база произволни комбинации от Layer2, Layer 3, Layer 4 и Layer 7 трафични параметри, 802.1p и DCSP маркировка</w:t>
            </w:r>
          </w:p>
          <w:p w14:paraId="62DFD41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Traffic policing на база трафични класове</w:t>
            </w:r>
          </w:p>
          <w:p w14:paraId="3FD8D36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Traffic policing за входящ и изходящ трафик с възможност за задаване на CIR PIR и Commited Burst параметри.</w:t>
            </w:r>
          </w:p>
          <w:p w14:paraId="7C329D6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Traffic shaping на база трафични класове</w:t>
            </w:r>
          </w:p>
          <w:p w14:paraId="3CCCB4AF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Управление на пакетните опашки чрез задаване на минимално гарантирана пропускателна способност за всяка опашка, като процент от пропускателната способност на интерфейса</w:t>
            </w:r>
          </w:p>
          <w:p w14:paraId="143C6FA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Управление на пакетните опашки чрез задаване на минимално гарантирана скорост за всяка опашка.</w:t>
            </w:r>
          </w:p>
          <w:p w14:paraId="6D92FCA1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DSCP и 802.1p маркиране и премаркиране на трафика на база трафични политики</w:t>
            </w:r>
          </w:p>
          <w:p w14:paraId="3AF28C7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Управление и наблюдение: 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минимум следните методи за управление и наблюдение:</w:t>
            </w:r>
          </w:p>
          <w:p w14:paraId="0603CBA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Управление чрез конзола, HTTP и HTTPS</w:t>
            </w:r>
          </w:p>
          <w:p w14:paraId="5AA8D3B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RMON.</w:t>
            </w:r>
          </w:p>
          <w:p w14:paraId="19CF95C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IPv4/v6 ping</w:t>
            </w:r>
          </w:p>
          <w:p w14:paraId="4BB111B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lastRenderedPageBreak/>
              <w:tab/>
              <w:t>DNS</w:t>
            </w:r>
          </w:p>
          <w:p w14:paraId="6302467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TFTP</w:t>
            </w:r>
          </w:p>
          <w:p w14:paraId="6956360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FTP</w:t>
            </w:r>
          </w:p>
          <w:p w14:paraId="2B634226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NTP клиент и сървър</w:t>
            </w:r>
          </w:p>
          <w:p w14:paraId="19ED679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SSHv2 и SNMPv3</w:t>
            </w:r>
          </w:p>
          <w:p w14:paraId="43AC307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Вграден хардуерен модул за гарантиране автентичността на използвания хардуер и софтуер чрез криптографски методи</w:t>
            </w:r>
          </w:p>
          <w:p w14:paraId="3FCC6E4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Вграден DHCP сървър с възможност за използване в множество IP мрежи</w:t>
            </w:r>
          </w:p>
          <w:p w14:paraId="20AF1E8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Конфигурация в отделен, конфигурационен, файл позволяващ бързото и лесно преместване на конфигурацията върху ново у-во</w:t>
            </w:r>
          </w:p>
          <w:p w14:paraId="7932726F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Задаване ниво на достъп до системата за всеки администратор.</w:t>
            </w:r>
          </w:p>
          <w:p w14:paraId="1F5D0D4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Оторизация на администраторите за достъп до всяка команда/групи от команди</w:t>
            </w:r>
          </w:p>
          <w:p w14:paraId="4FD3277F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Работа с външна система за съхраняване на информация, за въведените от всеки потребител команди</w:t>
            </w:r>
          </w:p>
          <w:p w14:paraId="729F10A5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Traffic policing за контролиране на трафика до контролната система на комутатора</w:t>
            </w:r>
          </w:p>
          <w:p w14:paraId="5B4E7E2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Идентификация на администраторите чрез външни RADIUS и TACACS+ системи.</w:t>
            </w:r>
          </w:p>
          <w:p w14:paraId="6D4A93E1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Обособен Ethernet порт за out of band управление и наблюдение на устройството</w:t>
            </w:r>
          </w:p>
          <w:p w14:paraId="6118064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Да поддържа NETCONF и YANG</w:t>
            </w:r>
          </w:p>
          <w:p w14:paraId="53872321" w14:textId="72F36ECF" w:rsidR="00A815BF" w:rsidRPr="001713B6" w:rsidRDefault="001713B6" w:rsidP="001713B6">
            <w:pPr>
              <w:jc w:val="both"/>
              <w:rPr>
                <w:rFonts w:ascii="Times New Roman" w:hAnsi="Times New Roman"/>
                <w:szCs w:val="24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ab/>
              <w:t>Устройството да има инсталирана и лицензирана с постоянен лиценз операционна система или еквивалент</w:t>
            </w:r>
            <w:r w:rsidR="00A815BF" w:rsidRPr="002876BD">
              <w:rPr>
                <w:rFonts w:ascii="Times New Roman" w:hAnsi="Times New Roman"/>
                <w:bCs/>
                <w:snapToGrid w:val="0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8D65" w14:textId="77777777" w:rsidR="00A815BF" w:rsidRPr="0046265B" w:rsidRDefault="00A815BF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1E75" w14:textId="77777777" w:rsidR="00A815BF" w:rsidRPr="0046265B" w:rsidRDefault="00A815BF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46265B" w:rsidRPr="0046265B" w14:paraId="1A8EF9F9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01A3" w14:textId="6FE5648F" w:rsidR="00401D32" w:rsidRPr="00A815BF" w:rsidRDefault="00401D32" w:rsidP="002876B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A815BF">
              <w:rPr>
                <w:rFonts w:ascii="Times New Roman" w:hAnsi="Times New Roman"/>
                <w:b/>
                <w:szCs w:val="24"/>
              </w:rPr>
              <w:lastRenderedPageBreak/>
              <w:t>Защитни стени - 2 бр.</w:t>
            </w:r>
          </w:p>
          <w:p w14:paraId="68A960F2" w14:textId="77777777" w:rsidR="00401D32" w:rsidRPr="002876BD" w:rsidRDefault="00401D32" w:rsidP="002876BD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682DD0D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16 x GE RJ45 порта с хардуерно ускорение</w:t>
            </w:r>
          </w:p>
          <w:p w14:paraId="40B23D7F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8 x GE SFP слота с хардуерно ускорение</w:t>
            </w:r>
          </w:p>
          <w:p w14:paraId="10EE061C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4 x 10GE SFP+ слота с хардуерно ускорение</w:t>
            </w:r>
          </w:p>
          <w:p w14:paraId="166D12E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4 x 10GE SFP+ слота с хардуерно ускорение с ултра-ниска латентност</w:t>
            </w:r>
          </w:p>
          <w:p w14:paraId="717ADA44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Ethernet порт за управление или за резервираност – 2</w:t>
            </w:r>
          </w:p>
          <w:p w14:paraId="1114654E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 USB порт - минимум 1</w:t>
            </w:r>
          </w:p>
          <w:p w14:paraId="567F2BE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Производителност в режим на защита (IPS, App Control, Antivirus, URL filter, logging)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9 Gbps</w:t>
            </w:r>
          </w:p>
          <w:p w14:paraId="67C39966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Едновременни TCP сесии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7 800 000</w:t>
            </w:r>
          </w:p>
          <w:p w14:paraId="55E0DA82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Нови сесии за секунда 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500 000</w:t>
            </w:r>
          </w:p>
          <w:p w14:paraId="2E2BA21E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lastRenderedPageBreak/>
              <w:t>Производителност IPsec VPN, Gbps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55 Gbps</w:t>
            </w:r>
          </w:p>
          <w:p w14:paraId="5AF71A2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Производителност SSL-VPN Gbps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3.6 Gbps</w:t>
            </w:r>
          </w:p>
          <w:p w14:paraId="54B378C0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Едновременни SSL-VPN потребители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5000</w:t>
            </w:r>
          </w:p>
          <w:p w14:paraId="042C402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Производителност при инспекция на криптиран трафик с вкл. IPS 8 Gbps</w:t>
            </w:r>
          </w:p>
          <w:p w14:paraId="30A51EC9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Нови връзки при инспекция на криптиран трафик с вкл. IPS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6 000</w:t>
            </w:r>
          </w:p>
          <w:p w14:paraId="499AD4F8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Едновременни връзки при инспекция на криптиран трафик с вкл. IPS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800 000</w:t>
            </w:r>
          </w:p>
          <w:p w14:paraId="53E900AA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Включени функции за сигурност:</w:t>
            </w:r>
            <w:r w:rsidRPr="001713B6">
              <w:rPr>
                <w:rFonts w:ascii="Times New Roman" w:hAnsi="Times New Roman"/>
                <w:bCs/>
                <w:snapToGrid w:val="0"/>
              </w:rPr>
              <w:tab/>
              <w:t>IPS, Antimalware, Application Control,</w:t>
            </w:r>
          </w:p>
          <w:p w14:paraId="2CCB5A0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 URL Filtering, DNS Filtering, Video Filtering, Antispam</w:t>
            </w:r>
          </w:p>
          <w:p w14:paraId="104A1B23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TPM модул за  генериране, съхраняване и удостоверяване на криптографски ключове</w:t>
            </w:r>
          </w:p>
          <w:p w14:paraId="05FFB79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Да има възможност за изграждане на SD-WAN без допълнителни лицензи</w:t>
            </w:r>
          </w:p>
          <w:p w14:paraId="3E33570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529E7757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>Тип на кутията/шасито - за директен монтаж в 19“ шкаф.</w:t>
            </w:r>
          </w:p>
          <w:p w14:paraId="24552F9B" w14:textId="7777777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 Захранване –  220 до 240 VAC с два токозахранващи модула за резервиране.</w:t>
            </w:r>
          </w:p>
          <w:p w14:paraId="73100F78" w14:textId="1ABF26E7" w:rsidR="001713B6" w:rsidRPr="001713B6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 Работен температурен диапазон от 0º до +4</w:t>
            </w:r>
            <w:r w:rsidR="00E708D0">
              <w:rPr>
                <w:rFonts w:ascii="Times New Roman" w:hAnsi="Times New Roman"/>
                <w:bCs/>
                <w:snapToGrid w:val="0"/>
              </w:rPr>
              <w:t>0</w:t>
            </w:r>
            <w:r w:rsidRPr="001713B6">
              <w:rPr>
                <w:rFonts w:ascii="Times New Roman" w:hAnsi="Times New Roman"/>
                <w:bCs/>
                <w:snapToGrid w:val="0"/>
              </w:rPr>
              <w:t>ºC.</w:t>
            </w:r>
          </w:p>
          <w:p w14:paraId="642E8B78" w14:textId="6ED9A268" w:rsidR="00401D32" w:rsidRDefault="001713B6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1713B6">
              <w:rPr>
                <w:rFonts w:ascii="Times New Roman" w:hAnsi="Times New Roman"/>
                <w:bCs/>
                <w:snapToGrid w:val="0"/>
              </w:rPr>
              <w:t xml:space="preserve"> Работна относителна влажност до 90%.</w:t>
            </w:r>
          </w:p>
          <w:p w14:paraId="4A99609D" w14:textId="77777777" w:rsidR="008413C9" w:rsidRDefault="008413C9" w:rsidP="001713B6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2815657C" w14:textId="5A8959D0" w:rsidR="008413C9" w:rsidRPr="008413C9" w:rsidRDefault="008413C9" w:rsidP="008413C9">
            <w:pPr>
              <w:jc w:val="both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  <w:r w:rsidRPr="008413C9">
              <w:rPr>
                <w:rFonts w:ascii="Times New Roman" w:hAnsi="Times New Roman"/>
                <w:i/>
                <w:iCs/>
                <w:szCs w:val="24"/>
                <w:u w:val="single"/>
              </w:rPr>
              <w:t>Допълнителни технически параметри, обект на оценка съгласно методиката за оценка:</w:t>
            </w:r>
          </w:p>
          <w:p w14:paraId="57E31F5C" w14:textId="77777777" w:rsidR="008413C9" w:rsidRPr="001C7596" w:rsidRDefault="008413C9" w:rsidP="008413C9">
            <w:pPr>
              <w:pStyle w:val="ListParagraph"/>
              <w:numPr>
                <w:ilvl w:val="0"/>
                <w:numId w:val="5"/>
              </w:numPr>
              <w:rPr>
                <w:bCs/>
                <w:snapToGrid w:val="0"/>
                <w:lang w:eastAsia="bg-BG"/>
              </w:rPr>
            </w:pPr>
            <w:r w:rsidRPr="001C7596">
              <w:rPr>
                <w:bCs/>
                <w:snapToGrid w:val="0"/>
              </w:rPr>
              <w:t>Да се посочи има ли вграден хардуерен специализиран чип за ускоряване на мрежови функции (ultra-low latency, VPN performance, VXLAN termination и др.)</w:t>
            </w:r>
          </w:p>
          <w:p w14:paraId="3F36FA0B" w14:textId="77777777" w:rsidR="008413C9" w:rsidRPr="001C7596" w:rsidRDefault="008413C9" w:rsidP="008413C9">
            <w:pPr>
              <w:pStyle w:val="ListParagraph"/>
              <w:numPr>
                <w:ilvl w:val="0"/>
                <w:numId w:val="5"/>
              </w:numPr>
              <w:rPr>
                <w:bCs/>
                <w:snapToGrid w:val="0"/>
              </w:rPr>
            </w:pPr>
            <w:r w:rsidRPr="001C7596">
              <w:rPr>
                <w:bCs/>
                <w:snapToGrid w:val="0"/>
              </w:rPr>
              <w:t>Да се посочи има ли вграден хардуерен специализиран чип за разтоварване обработките на функциите за сигурност (SSL/TLS decryption, pattern matching acceleration, antivirus processing и др.)</w:t>
            </w:r>
          </w:p>
          <w:p w14:paraId="3B2347DF" w14:textId="77777777" w:rsidR="008413C9" w:rsidRPr="001C7596" w:rsidRDefault="008413C9" w:rsidP="008413C9">
            <w:pPr>
              <w:pStyle w:val="ListParagraph"/>
              <w:numPr>
                <w:ilvl w:val="0"/>
                <w:numId w:val="5"/>
              </w:numPr>
              <w:rPr>
                <w:bCs/>
                <w:snapToGrid w:val="0"/>
              </w:rPr>
            </w:pPr>
            <w:r w:rsidRPr="001C7596">
              <w:rPr>
                <w:bCs/>
                <w:snapToGrid w:val="0"/>
              </w:rPr>
              <w:t>Да се посочи включени ли са функционалности за конфигуриране на съвместими суичове</w:t>
            </w:r>
            <w:r w:rsidRPr="001C7596">
              <w:rPr>
                <w:bCs/>
                <w:snapToGrid w:val="0"/>
                <w:lang w:val="en-US"/>
              </w:rPr>
              <w:t xml:space="preserve"> (switch controller)</w:t>
            </w:r>
          </w:p>
          <w:p w14:paraId="48696A00" w14:textId="77777777" w:rsidR="008413C9" w:rsidRPr="008413C9" w:rsidRDefault="008413C9" w:rsidP="008413C9">
            <w:pPr>
              <w:pStyle w:val="ListParagraph"/>
              <w:numPr>
                <w:ilvl w:val="0"/>
                <w:numId w:val="5"/>
              </w:numPr>
              <w:rPr>
                <w:bCs/>
                <w:snapToGrid w:val="0"/>
              </w:rPr>
            </w:pPr>
            <w:r w:rsidRPr="001C7596">
              <w:rPr>
                <w:bCs/>
                <w:snapToGrid w:val="0"/>
              </w:rPr>
              <w:t xml:space="preserve">Да се посочи включени ли са функционалности за конфигуриране </w:t>
            </w:r>
            <w:r w:rsidRPr="001C7596">
              <w:rPr>
                <w:bCs/>
                <w:snapToGrid w:val="0"/>
              </w:rPr>
              <w:lastRenderedPageBreak/>
              <w:t>на безжични точки (</w:t>
            </w:r>
            <w:r w:rsidRPr="001C7596">
              <w:rPr>
                <w:bCs/>
                <w:snapToGrid w:val="0"/>
                <w:lang w:val="en-US"/>
              </w:rPr>
              <w:t>wireless controller</w:t>
            </w:r>
            <w:proofErr w:type="gramStart"/>
            <w:r>
              <w:rPr>
                <w:bCs/>
                <w:snapToGrid w:val="0"/>
                <w:lang w:val="bg-BG"/>
              </w:rPr>
              <w:t>);</w:t>
            </w:r>
            <w:proofErr w:type="gramEnd"/>
          </w:p>
          <w:p w14:paraId="158731DE" w14:textId="359701D0" w:rsidR="003C0255" w:rsidRPr="008413C9" w:rsidRDefault="008413C9" w:rsidP="002876BD">
            <w:pPr>
              <w:pStyle w:val="ListParagraph"/>
              <w:numPr>
                <w:ilvl w:val="0"/>
                <w:numId w:val="5"/>
              </w:numPr>
              <w:rPr>
                <w:bCs/>
                <w:snapToGrid w:val="0"/>
              </w:rPr>
            </w:pPr>
            <w:r w:rsidRPr="008413C9">
              <w:rPr>
                <w:bCs/>
                <w:snapToGrid w:val="0"/>
              </w:rPr>
              <w:t>Да се посочи има ли вграден сървър за токени с еднократна парола</w:t>
            </w:r>
            <w:r>
              <w:rPr>
                <w:bCs/>
                <w:snapToGrid w:val="0"/>
                <w:lang w:val="bg-BG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C891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685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9875873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7E8D" w14:textId="77777777" w:rsidR="0046265B" w:rsidRPr="00557040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557040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557040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7845F966" w14:textId="613F593B" w:rsidR="0046265B" w:rsidRPr="00557040" w:rsidRDefault="003C0255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57040">
              <w:rPr>
                <w:rFonts w:ascii="Times New Roman" w:hAnsi="Times New Roman"/>
                <w:position w:val="8"/>
                <w:szCs w:val="24"/>
              </w:rPr>
              <w:t>Минимум 24 месеца гаранция</w:t>
            </w:r>
            <w:r w:rsidR="00A815BF" w:rsidRPr="00557040">
              <w:rPr>
                <w:rFonts w:ascii="Times New Roman" w:hAnsi="Times New Roman"/>
                <w:position w:val="8"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AF5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B56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E063168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2A8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7DE6D98" w14:textId="33E94085" w:rsidR="0046265B" w:rsidRPr="0046265B" w:rsidRDefault="003C0255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57040">
              <w:rPr>
                <w:rFonts w:ascii="Times New Roman" w:hAnsi="Times New Roman"/>
                <w:szCs w:val="24"/>
              </w:rPr>
              <w:t>Доставеното оборудване трябва да разполага с гаранционна карта с името, модела и серийния номер</w:t>
            </w:r>
            <w:r w:rsidR="00A815BF" w:rsidRPr="00557040">
              <w:rPr>
                <w:rFonts w:ascii="Times New Roman" w:hAnsi="Times New Roman"/>
                <w:szCs w:val="24"/>
              </w:rPr>
              <w:t>.</w:t>
            </w:r>
            <w:r w:rsidRPr="005E145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47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0B6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3B6C795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251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D75DA0A" w14:textId="07CB1F8F" w:rsidR="00512593" w:rsidRPr="0046265B" w:rsidRDefault="003C0255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0D3AA70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430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9BA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C6D35B5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34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0A5F44E1" w14:textId="5B76E30D" w:rsidR="003C0255" w:rsidRPr="005E145F" w:rsidRDefault="00401D32" w:rsidP="003C0255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неприложимо</w:t>
            </w:r>
          </w:p>
          <w:p w14:paraId="578E2FE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890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E91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BFFEA73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4CB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47364BAB" w14:textId="12F142C6" w:rsidR="0046265B" w:rsidRPr="003C0255" w:rsidRDefault="003C0255" w:rsidP="00A12FE6">
            <w:pPr>
              <w:jc w:val="both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3C0255">
              <w:rPr>
                <w:rFonts w:ascii="Times New Roman" w:hAnsi="Times New Roman"/>
                <w:iCs/>
                <w:color w:val="000000"/>
                <w:szCs w:val="24"/>
              </w:rPr>
              <w:t>неприложимо</w:t>
            </w:r>
          </w:p>
          <w:p w14:paraId="0901BFA2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B8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C018B25" w14:textId="77777777" w:rsidTr="001713B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2960" w14:textId="28B0D49B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3C0255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508A1B6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C60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1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243CB1C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7DD39B47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39F8F625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F07C3E2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07F271CC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7B04578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709ECDA0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17436F6F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1116B5F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95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712"/>
        <w:gridCol w:w="941"/>
        <w:gridCol w:w="2177"/>
        <w:gridCol w:w="2126"/>
      </w:tblGrid>
      <w:tr w:rsidR="00060621" w:rsidRPr="00060621" w14:paraId="0DDAE1C5" w14:textId="77777777" w:rsidTr="00557040">
        <w:tc>
          <w:tcPr>
            <w:tcW w:w="567" w:type="dxa"/>
            <w:shd w:val="clear" w:color="auto" w:fill="FFFFFF"/>
          </w:tcPr>
          <w:p w14:paraId="2F507B62" w14:textId="77777777" w:rsidR="00060621" w:rsidRPr="00060621" w:rsidRDefault="00060621" w:rsidP="0055704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712" w:type="dxa"/>
            <w:shd w:val="clear" w:color="auto" w:fill="FFFFFF"/>
          </w:tcPr>
          <w:p w14:paraId="3D9A3B97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0ECD34A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941" w:type="dxa"/>
            <w:shd w:val="clear" w:color="auto" w:fill="FFFFFF"/>
          </w:tcPr>
          <w:p w14:paraId="7872AA00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2177" w:type="dxa"/>
            <w:shd w:val="clear" w:color="auto" w:fill="FFFFFF"/>
          </w:tcPr>
          <w:p w14:paraId="61F0C652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CF52F72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126" w:type="dxa"/>
            <w:shd w:val="clear" w:color="auto" w:fill="FFFFFF"/>
          </w:tcPr>
          <w:p w14:paraId="152A2BB1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D3415E" w:rsidRPr="00060621" w14:paraId="46AC9300" w14:textId="77777777" w:rsidTr="00557040">
        <w:tc>
          <w:tcPr>
            <w:tcW w:w="567" w:type="dxa"/>
          </w:tcPr>
          <w:p w14:paraId="2C23A01C" w14:textId="59A8D939" w:rsidR="00D3415E" w:rsidRPr="00060621" w:rsidRDefault="00A815BF" w:rsidP="0055704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712" w:type="dxa"/>
          </w:tcPr>
          <w:p w14:paraId="6DC22E08" w14:textId="3465B9F7" w:rsidR="00D3415E" w:rsidRPr="00D3415E" w:rsidRDefault="00D3415E" w:rsidP="00060621">
            <w:pPr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 xml:space="preserve">Мрежови комутатори тип 1 (ToR) </w:t>
            </w:r>
          </w:p>
        </w:tc>
        <w:tc>
          <w:tcPr>
            <w:tcW w:w="941" w:type="dxa"/>
          </w:tcPr>
          <w:p w14:paraId="4D6CDD45" w14:textId="223E90C8" w:rsidR="00D3415E" w:rsidRPr="00D3415E" w:rsidRDefault="00D3415E" w:rsidP="00A815B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>2</w:t>
            </w:r>
          </w:p>
        </w:tc>
        <w:tc>
          <w:tcPr>
            <w:tcW w:w="2177" w:type="dxa"/>
          </w:tcPr>
          <w:p w14:paraId="64717D5A" w14:textId="77777777" w:rsidR="00D3415E" w:rsidRPr="00060621" w:rsidRDefault="00D3415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126" w:type="dxa"/>
          </w:tcPr>
          <w:p w14:paraId="70E2C500" w14:textId="77777777" w:rsidR="00D3415E" w:rsidRPr="00060621" w:rsidRDefault="00D3415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3415E" w:rsidRPr="00060621" w14:paraId="694A26D3" w14:textId="77777777" w:rsidTr="00557040">
        <w:tc>
          <w:tcPr>
            <w:tcW w:w="567" w:type="dxa"/>
          </w:tcPr>
          <w:p w14:paraId="65904688" w14:textId="137B020D" w:rsidR="00D3415E" w:rsidRPr="00060621" w:rsidRDefault="00A815BF" w:rsidP="0055704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712" w:type="dxa"/>
          </w:tcPr>
          <w:p w14:paraId="6AEEBFF2" w14:textId="6F874B6E" w:rsidR="00D3415E" w:rsidRPr="00D3415E" w:rsidRDefault="00D3415E" w:rsidP="00060621">
            <w:pPr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 xml:space="preserve">Мрежови комутатор тип 2 (комутатор за управление) </w:t>
            </w:r>
          </w:p>
        </w:tc>
        <w:tc>
          <w:tcPr>
            <w:tcW w:w="941" w:type="dxa"/>
          </w:tcPr>
          <w:p w14:paraId="6446A05F" w14:textId="5545124F" w:rsidR="00D3415E" w:rsidRPr="00D3415E" w:rsidRDefault="00D3415E" w:rsidP="00A815B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>1</w:t>
            </w:r>
          </w:p>
        </w:tc>
        <w:tc>
          <w:tcPr>
            <w:tcW w:w="2177" w:type="dxa"/>
          </w:tcPr>
          <w:p w14:paraId="0483474A" w14:textId="77777777" w:rsidR="00D3415E" w:rsidRPr="00060621" w:rsidRDefault="00D3415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126" w:type="dxa"/>
          </w:tcPr>
          <w:p w14:paraId="3B528F24" w14:textId="77777777" w:rsidR="00D3415E" w:rsidRPr="00060621" w:rsidRDefault="00D3415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D3415E" w:rsidRPr="00060621" w14:paraId="47B8C156" w14:textId="77777777" w:rsidTr="00557040">
        <w:tc>
          <w:tcPr>
            <w:tcW w:w="567" w:type="dxa"/>
          </w:tcPr>
          <w:p w14:paraId="5CC0692F" w14:textId="38807A86" w:rsidR="00D3415E" w:rsidRPr="00060621" w:rsidRDefault="00A815BF" w:rsidP="0055704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712" w:type="dxa"/>
          </w:tcPr>
          <w:p w14:paraId="5C900591" w14:textId="72137548" w:rsidR="00D3415E" w:rsidRPr="00D3415E" w:rsidRDefault="00D3415E" w:rsidP="00060621">
            <w:pPr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 xml:space="preserve">Защитни стени </w:t>
            </w:r>
          </w:p>
        </w:tc>
        <w:tc>
          <w:tcPr>
            <w:tcW w:w="941" w:type="dxa"/>
          </w:tcPr>
          <w:p w14:paraId="1C326F2F" w14:textId="55DC4FBE" w:rsidR="00D3415E" w:rsidRPr="00D3415E" w:rsidRDefault="00D3415E" w:rsidP="00A815B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>2</w:t>
            </w:r>
          </w:p>
        </w:tc>
        <w:tc>
          <w:tcPr>
            <w:tcW w:w="2177" w:type="dxa"/>
          </w:tcPr>
          <w:p w14:paraId="55E019F1" w14:textId="77777777" w:rsidR="00D3415E" w:rsidRPr="00060621" w:rsidRDefault="00D3415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126" w:type="dxa"/>
          </w:tcPr>
          <w:p w14:paraId="1150116A" w14:textId="77777777" w:rsidR="00D3415E" w:rsidRPr="00060621" w:rsidRDefault="00D3415E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04312E33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6DC6016A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603123C3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5835CB07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22BAA78F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6DBACE8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3291BFA6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1C721C66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60B8276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3CC9D05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1CCFF433" w14:textId="33A9D544" w:rsidR="006C69ED" w:rsidRDefault="00060621" w:rsidP="006C69ED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42E82FF9" w14:textId="77777777" w:rsidR="006C69ED" w:rsidRPr="00076272" w:rsidRDefault="006C69ED" w:rsidP="006C69ED">
      <w:pPr>
        <w:autoSpaceDE w:val="0"/>
        <w:jc w:val="both"/>
        <w:rPr>
          <w:rFonts w:ascii="Times New Roman" w:hAnsi="Times New Roman"/>
          <w:bCs/>
          <w:szCs w:val="24"/>
        </w:rPr>
      </w:pPr>
      <w:r w:rsidRPr="00076272">
        <w:rPr>
          <w:rFonts w:ascii="Times New Roman" w:hAnsi="Times New Roman"/>
          <w:bCs/>
          <w:szCs w:val="24"/>
        </w:rPr>
        <w:t>50 % - авансово плащане, в срок до 5 дни, считано от датата на подписване на договора и издаване на фактура;</w:t>
      </w:r>
    </w:p>
    <w:p w14:paraId="28C90597" w14:textId="60852D2F" w:rsidR="006C69ED" w:rsidRPr="00060621" w:rsidRDefault="006C69ED" w:rsidP="006C69ED">
      <w:pPr>
        <w:rPr>
          <w:rFonts w:ascii="Times New Roman" w:hAnsi="Times New Roman"/>
          <w:sz w:val="16"/>
          <w:szCs w:val="16"/>
        </w:rPr>
      </w:pPr>
      <w:r w:rsidRPr="00076272">
        <w:rPr>
          <w:rFonts w:ascii="Times New Roman" w:hAnsi="Times New Roman"/>
          <w:bCs/>
          <w:szCs w:val="24"/>
        </w:rPr>
        <w:t>50 % - до 5 дни след извършване на доставката, инсталиране, подписване на приемо-предавателен протокол и представяне на окончателна фактура.</w:t>
      </w:r>
    </w:p>
    <w:p w14:paraId="608F7F3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7C0F6F50" w14:textId="79247545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14:paraId="772E3B35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43A256B7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45E58B10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214C3D3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41A9356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373137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40BE0ADA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5B3327F" w14:textId="4D7D7926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</w:t>
      </w:r>
      <w:r w:rsidR="00557040">
        <w:rPr>
          <w:rFonts w:ascii="Times New Roman" w:hAnsi="Times New Roman"/>
          <w:szCs w:val="24"/>
        </w:rPr>
        <w:t xml:space="preserve"> 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6A5222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81C213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A32F5CE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600C8380" w14:textId="7C39B90F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5B1DB105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D1CFFC2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54C4027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945F0CF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B340A78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6826C32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47D8265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E003A6E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A0747F8" w14:textId="044242D3" w:rsidR="008B67EF" w:rsidRPr="0037297B" w:rsidRDefault="00060621" w:rsidP="0037297B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sectPr w:rsidR="008B67EF" w:rsidRPr="0037297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8308" w14:textId="77777777" w:rsidR="00B217D8" w:rsidRDefault="00B217D8">
      <w:r>
        <w:separator/>
      </w:r>
    </w:p>
  </w:endnote>
  <w:endnote w:type="continuationSeparator" w:id="0">
    <w:p w14:paraId="02E96ACB" w14:textId="77777777" w:rsidR="00B217D8" w:rsidRDefault="00B2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FF6C0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F9F86C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398FA" w14:textId="4E23A17E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7F0B">
      <w:rPr>
        <w:rStyle w:val="PageNumber"/>
        <w:noProof/>
      </w:rPr>
      <w:t>1</w:t>
    </w:r>
    <w:r w:rsidR="003E7F0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6E9A057" w14:textId="77777777" w:rsidR="00101497" w:rsidRDefault="00101497" w:rsidP="00101497">
    <w:pPr>
      <w:pStyle w:val="Footer"/>
      <w:jc w:val="center"/>
      <w:rPr>
        <w:i/>
        <w:sz w:val="20"/>
        <w:szCs w:val="22"/>
      </w:rPr>
    </w:pPr>
  </w:p>
  <w:p w14:paraId="741C24FF" w14:textId="26E4288D" w:rsidR="00101497" w:rsidRPr="00101497" w:rsidRDefault="00101497" w:rsidP="00101497">
    <w:pPr>
      <w:pStyle w:val="Footer"/>
      <w:jc w:val="center"/>
      <w:rPr>
        <w:rFonts w:ascii="Times New Roman" w:hAnsi="Times New Roman"/>
        <w:i/>
        <w:sz w:val="20"/>
        <w:szCs w:val="22"/>
      </w:rPr>
    </w:pPr>
    <w:r w:rsidRPr="00101497">
      <w:rPr>
        <w:rFonts w:ascii="Times New Roman" w:hAnsi="Times New Roman"/>
        <w:i/>
        <w:sz w:val="20"/>
        <w:szCs w:val="22"/>
      </w:rPr>
      <w:t>Проект  BG16RFPR001-1.003-02</w:t>
    </w:r>
    <w:r w:rsidR="00401D32">
      <w:rPr>
        <w:rFonts w:ascii="Times New Roman" w:hAnsi="Times New Roman"/>
        <w:i/>
        <w:sz w:val="20"/>
        <w:szCs w:val="22"/>
      </w:rPr>
      <w:t>03</w:t>
    </w:r>
    <w:r w:rsidRPr="00101497">
      <w:rPr>
        <w:rFonts w:ascii="Times New Roman" w:hAnsi="Times New Roman"/>
        <w:i/>
        <w:sz w:val="20"/>
        <w:szCs w:val="22"/>
      </w:rPr>
      <w:t>-C01, финансиран от Програма „</w:t>
    </w:r>
    <w:r w:rsidRPr="00101497">
      <w:rPr>
        <w:rFonts w:ascii="Times New Roman" w:hAnsi="Times New Roman"/>
        <w:i/>
        <w:sz w:val="20"/>
        <w:szCs w:val="22"/>
        <w:lang w:val="en-US"/>
      </w:rPr>
      <w:t>K</w:t>
    </w:r>
    <w:r w:rsidRPr="00101497">
      <w:rPr>
        <w:rFonts w:ascii="Times New Roman" w:hAnsi="Times New Roman"/>
        <w:i/>
        <w:sz w:val="20"/>
        <w:szCs w:val="22"/>
      </w:rPr>
      <w:t>онкурентоспособност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и </w:t>
    </w:r>
    <w:r w:rsidRPr="00101497">
      <w:rPr>
        <w:rFonts w:ascii="Times New Roman" w:hAnsi="Times New Roman"/>
        <w:i/>
        <w:sz w:val="20"/>
        <w:szCs w:val="22"/>
      </w:rPr>
      <w:t>иновации в предприятията“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2021-2027</w:t>
    </w:r>
    <w:r w:rsidRPr="00101497">
      <w:rPr>
        <w:rFonts w:ascii="Times New Roman" w:hAnsi="Times New Roman"/>
        <w:i/>
        <w:sz w:val="20"/>
        <w:szCs w:val="22"/>
      </w:rPr>
      <w:t>, съфинансирана от Европейския съюз</w:t>
    </w:r>
  </w:p>
  <w:p w14:paraId="76C43987" w14:textId="77777777" w:rsidR="00101497" w:rsidRPr="00930D36" w:rsidRDefault="00101497" w:rsidP="00101497">
    <w:pPr>
      <w:pStyle w:val="Footer"/>
      <w:rPr>
        <w:sz w:val="20"/>
      </w:rPr>
    </w:pPr>
  </w:p>
  <w:p w14:paraId="60DFE9A6" w14:textId="77777777" w:rsidR="00101497" w:rsidRDefault="00101497" w:rsidP="00101497">
    <w:pPr>
      <w:pStyle w:val="Footer"/>
    </w:pPr>
  </w:p>
  <w:p w14:paraId="7B10898E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1F00" w14:textId="77608975" w:rsidR="00BC245E" w:rsidRPr="00101497" w:rsidRDefault="00BC245E" w:rsidP="00BC245E">
    <w:pPr>
      <w:pStyle w:val="Footer"/>
      <w:jc w:val="center"/>
      <w:rPr>
        <w:rFonts w:ascii="Times New Roman" w:hAnsi="Times New Roman"/>
        <w:i/>
        <w:sz w:val="20"/>
        <w:szCs w:val="22"/>
      </w:rPr>
    </w:pPr>
    <w:r w:rsidRPr="00101497">
      <w:rPr>
        <w:rFonts w:ascii="Times New Roman" w:hAnsi="Times New Roman"/>
        <w:i/>
        <w:sz w:val="20"/>
        <w:szCs w:val="22"/>
      </w:rPr>
      <w:t>Проект  BG16RFPR001-1.003-02</w:t>
    </w:r>
    <w:r w:rsidR="00401D32">
      <w:rPr>
        <w:rFonts w:ascii="Times New Roman" w:hAnsi="Times New Roman"/>
        <w:i/>
        <w:sz w:val="20"/>
        <w:szCs w:val="22"/>
      </w:rPr>
      <w:t>03</w:t>
    </w:r>
    <w:r w:rsidRPr="00101497">
      <w:rPr>
        <w:rFonts w:ascii="Times New Roman" w:hAnsi="Times New Roman"/>
        <w:i/>
        <w:sz w:val="20"/>
        <w:szCs w:val="22"/>
      </w:rPr>
      <w:t>-C01, финансиран от Програма „</w:t>
    </w:r>
    <w:r w:rsidRPr="00101497">
      <w:rPr>
        <w:rFonts w:ascii="Times New Roman" w:hAnsi="Times New Roman"/>
        <w:i/>
        <w:sz w:val="20"/>
        <w:szCs w:val="22"/>
        <w:lang w:val="en-US"/>
      </w:rPr>
      <w:t>K</w:t>
    </w:r>
    <w:r w:rsidRPr="00101497">
      <w:rPr>
        <w:rFonts w:ascii="Times New Roman" w:hAnsi="Times New Roman"/>
        <w:i/>
        <w:sz w:val="20"/>
        <w:szCs w:val="22"/>
      </w:rPr>
      <w:t>онкурентоспособност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и </w:t>
    </w:r>
    <w:r w:rsidRPr="00101497">
      <w:rPr>
        <w:rFonts w:ascii="Times New Roman" w:hAnsi="Times New Roman"/>
        <w:i/>
        <w:sz w:val="20"/>
        <w:szCs w:val="22"/>
      </w:rPr>
      <w:t>иновации в предприятията“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2021-2027</w:t>
    </w:r>
    <w:r w:rsidRPr="00101497">
      <w:rPr>
        <w:rFonts w:ascii="Times New Roman" w:hAnsi="Times New Roman"/>
        <w:i/>
        <w:sz w:val="20"/>
        <w:szCs w:val="22"/>
      </w:rPr>
      <w:t>, съфинансирана от Европейския съюз</w:t>
    </w:r>
  </w:p>
  <w:p w14:paraId="1D5BC98F" w14:textId="77777777" w:rsidR="00BC245E" w:rsidRDefault="00BC2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1C684" w14:textId="77777777" w:rsidR="00B217D8" w:rsidRDefault="00B217D8">
      <w:r>
        <w:separator/>
      </w:r>
    </w:p>
  </w:footnote>
  <w:footnote w:type="continuationSeparator" w:id="0">
    <w:p w14:paraId="007D3183" w14:textId="77777777" w:rsidR="00B217D8" w:rsidRDefault="00B217D8">
      <w:r>
        <w:continuationSeparator/>
      </w:r>
    </w:p>
  </w:footnote>
  <w:footnote w:id="1">
    <w:p w14:paraId="6DB30B65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D254C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BC898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78012" w14:textId="4D0ACB88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7F0B">
      <w:rPr>
        <w:rStyle w:val="PageNumber"/>
        <w:noProof/>
      </w:rPr>
      <w:t>1</w:t>
    </w:r>
    <w:r w:rsidR="003E7F0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7F907E3" w14:textId="77777777" w:rsidR="00015AA4" w:rsidRDefault="00015AA4">
    <w:pPr>
      <w:pStyle w:val="Header"/>
      <w:rPr>
        <w:lang w:val="en-US"/>
      </w:rPr>
    </w:pPr>
  </w:p>
  <w:p w14:paraId="47B03EAB" w14:textId="77777777" w:rsidR="00015AA4" w:rsidRDefault="00015AA4">
    <w:pPr>
      <w:pStyle w:val="Header"/>
      <w:rPr>
        <w:lang w:val="en-US"/>
      </w:rPr>
    </w:pPr>
  </w:p>
  <w:p w14:paraId="4F611098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76B3A558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50F9F819" w14:textId="77777777" w:rsidTr="008435B1">
            <w:tc>
              <w:tcPr>
                <w:tcW w:w="4531" w:type="dxa"/>
                <w:vAlign w:val="center"/>
                <w:hideMark/>
              </w:tcPr>
              <w:p w14:paraId="19189542" w14:textId="1B0DA5BF" w:rsidR="008435B1" w:rsidRPr="008435B1" w:rsidRDefault="005E6988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1EA3C87A" wp14:editId="6D135E18">
                      <wp:extent cx="2291715" cy="48006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80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5F22B155" w14:textId="2073309E" w:rsidR="008435B1" w:rsidRDefault="005E6988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4269DE33" wp14:editId="1E077DD6">
                      <wp:extent cx="2308860" cy="63690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8860" cy="636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0AFB857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103FB29B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64DB144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" w15:restartNumberingAfterBreak="0">
    <w:nsid w:val="77403408"/>
    <w:multiLevelType w:val="hybridMultilevel"/>
    <w:tmpl w:val="6A022BA6"/>
    <w:lvl w:ilvl="0" w:tplc="0ADA88AA">
      <w:start w:val="64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F2135"/>
    <w:multiLevelType w:val="hybridMultilevel"/>
    <w:tmpl w:val="3ED01C30"/>
    <w:lvl w:ilvl="0" w:tplc="EF4CFC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706045">
    <w:abstractNumId w:val="2"/>
  </w:num>
  <w:num w:numId="2" w16cid:durableId="817575622">
    <w:abstractNumId w:val="0"/>
  </w:num>
  <w:num w:numId="3" w16cid:durableId="1536232074">
    <w:abstractNumId w:val="1"/>
  </w:num>
  <w:num w:numId="4" w16cid:durableId="2083024369">
    <w:abstractNumId w:val="3"/>
  </w:num>
  <w:num w:numId="5" w16cid:durableId="3731651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B0067"/>
    <w:rsid w:val="000E3B0B"/>
    <w:rsid w:val="00101497"/>
    <w:rsid w:val="00121910"/>
    <w:rsid w:val="001337AA"/>
    <w:rsid w:val="00146AB5"/>
    <w:rsid w:val="0014781B"/>
    <w:rsid w:val="0016079E"/>
    <w:rsid w:val="001713B6"/>
    <w:rsid w:val="00182032"/>
    <w:rsid w:val="001A0380"/>
    <w:rsid w:val="001C7596"/>
    <w:rsid w:val="001E1995"/>
    <w:rsid w:val="001E2B97"/>
    <w:rsid w:val="001F10B9"/>
    <w:rsid w:val="00217394"/>
    <w:rsid w:val="0027017A"/>
    <w:rsid w:val="00281DA3"/>
    <w:rsid w:val="002876BD"/>
    <w:rsid w:val="00291D79"/>
    <w:rsid w:val="0029441C"/>
    <w:rsid w:val="002A79DF"/>
    <w:rsid w:val="002C0E34"/>
    <w:rsid w:val="002C359E"/>
    <w:rsid w:val="00313AD4"/>
    <w:rsid w:val="00322694"/>
    <w:rsid w:val="0034421F"/>
    <w:rsid w:val="0037297B"/>
    <w:rsid w:val="003A1778"/>
    <w:rsid w:val="003A5D39"/>
    <w:rsid w:val="003C0255"/>
    <w:rsid w:val="003C2F94"/>
    <w:rsid w:val="003D5E00"/>
    <w:rsid w:val="003E7F0B"/>
    <w:rsid w:val="003F0AD6"/>
    <w:rsid w:val="003F4A0F"/>
    <w:rsid w:val="003F73F7"/>
    <w:rsid w:val="00400207"/>
    <w:rsid w:val="00401D32"/>
    <w:rsid w:val="00407E23"/>
    <w:rsid w:val="004248A3"/>
    <w:rsid w:val="00425852"/>
    <w:rsid w:val="0043488C"/>
    <w:rsid w:val="0046265B"/>
    <w:rsid w:val="00493CF0"/>
    <w:rsid w:val="0049571C"/>
    <w:rsid w:val="004A3029"/>
    <w:rsid w:val="004C278B"/>
    <w:rsid w:val="00507290"/>
    <w:rsid w:val="00512593"/>
    <w:rsid w:val="00522BD6"/>
    <w:rsid w:val="00523183"/>
    <w:rsid w:val="005258B3"/>
    <w:rsid w:val="005303AC"/>
    <w:rsid w:val="0054314E"/>
    <w:rsid w:val="005524B1"/>
    <w:rsid w:val="00557040"/>
    <w:rsid w:val="00561799"/>
    <w:rsid w:val="005645E4"/>
    <w:rsid w:val="00584989"/>
    <w:rsid w:val="00587B2B"/>
    <w:rsid w:val="0059400D"/>
    <w:rsid w:val="005E1A21"/>
    <w:rsid w:val="005E6988"/>
    <w:rsid w:val="005F0AF8"/>
    <w:rsid w:val="005F3454"/>
    <w:rsid w:val="00611830"/>
    <w:rsid w:val="006212F9"/>
    <w:rsid w:val="00634BC0"/>
    <w:rsid w:val="00641215"/>
    <w:rsid w:val="006A25DA"/>
    <w:rsid w:val="006B5633"/>
    <w:rsid w:val="006C69ED"/>
    <w:rsid w:val="006D1001"/>
    <w:rsid w:val="006F48D4"/>
    <w:rsid w:val="007312BB"/>
    <w:rsid w:val="007404EE"/>
    <w:rsid w:val="00741198"/>
    <w:rsid w:val="0074430C"/>
    <w:rsid w:val="0076218F"/>
    <w:rsid w:val="0076608C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13C9"/>
    <w:rsid w:val="008435B1"/>
    <w:rsid w:val="00860ED0"/>
    <w:rsid w:val="008845B9"/>
    <w:rsid w:val="008B67EF"/>
    <w:rsid w:val="009108F9"/>
    <w:rsid w:val="00922716"/>
    <w:rsid w:val="009302A2"/>
    <w:rsid w:val="00953E4C"/>
    <w:rsid w:val="00961002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15BF"/>
    <w:rsid w:val="00A83922"/>
    <w:rsid w:val="00A90C52"/>
    <w:rsid w:val="00AC3243"/>
    <w:rsid w:val="00AC4C88"/>
    <w:rsid w:val="00AE3662"/>
    <w:rsid w:val="00AF3555"/>
    <w:rsid w:val="00AF37C7"/>
    <w:rsid w:val="00B217D8"/>
    <w:rsid w:val="00B273C2"/>
    <w:rsid w:val="00B541F5"/>
    <w:rsid w:val="00B570BF"/>
    <w:rsid w:val="00BB0FE3"/>
    <w:rsid w:val="00BC245E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C4E07"/>
    <w:rsid w:val="00CF45B3"/>
    <w:rsid w:val="00D13188"/>
    <w:rsid w:val="00D26E8B"/>
    <w:rsid w:val="00D3317C"/>
    <w:rsid w:val="00D3415E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06D0A"/>
    <w:rsid w:val="00E177C8"/>
    <w:rsid w:val="00E708D0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C581C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CC5F311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3C0255"/>
    <w:pPr>
      <w:ind w:left="720"/>
      <w:contextualSpacing/>
      <w:jc w:val="both"/>
    </w:pPr>
    <w:rPr>
      <w:rFonts w:ascii="Times New Roman" w:hAnsi="Times New Roman"/>
      <w:lang w:val="en-GB"/>
    </w:rPr>
  </w:style>
  <w:style w:type="character" w:customStyle="1" w:styleId="FooterChar">
    <w:name w:val="Footer Char"/>
    <w:link w:val="Footer"/>
    <w:rsid w:val="00101497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1C7596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3F7AB-940D-45E1-A745-D1EC2A99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Miglena</cp:lastModifiedBy>
  <cp:revision>16</cp:revision>
  <cp:lastPrinted>2011-03-22T15:11:00Z</cp:lastPrinted>
  <dcterms:created xsi:type="dcterms:W3CDTF">2025-06-13T14:17:00Z</dcterms:created>
  <dcterms:modified xsi:type="dcterms:W3CDTF">2025-07-17T14:31:00Z</dcterms:modified>
</cp:coreProperties>
</file>